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2EA" w:rsidRPr="00515157" w:rsidRDefault="000C02EA" w:rsidP="000C02EA"/>
    <w:p w:rsidR="00515157" w:rsidRDefault="00515157" w:rsidP="00515157">
      <w:pPr>
        <w:pStyle w:val="Heading1"/>
      </w:pPr>
      <w:r>
        <w:t>Complaints and Appeals Form</w:t>
      </w:r>
    </w:p>
    <w:p w:rsidR="00515157" w:rsidRDefault="00F825CE" w:rsidP="00515157">
      <w:r>
        <w:t>Student to complete and submit to the student services</w:t>
      </w:r>
      <w:r w:rsidR="009513BD">
        <w:t xml:space="preserve"> </w:t>
      </w:r>
      <w:r>
        <w:t>(reception) or Principal.</w:t>
      </w:r>
    </w:p>
    <w:p w:rsidR="00F825CE" w:rsidRDefault="00F825CE" w:rsidP="00515157"/>
    <w:tbl>
      <w:tblPr>
        <w:tblStyle w:val="TableGrid"/>
        <w:tblW w:w="10420" w:type="dxa"/>
        <w:tblLook w:val="04A0"/>
      </w:tblPr>
      <w:tblGrid>
        <w:gridCol w:w="3798"/>
        <w:gridCol w:w="3311"/>
        <w:gridCol w:w="3311"/>
      </w:tblGrid>
      <w:tr w:rsidR="00EA3D0A" w:rsidTr="00EA3D0A">
        <w:tc>
          <w:tcPr>
            <w:tcW w:w="10420" w:type="dxa"/>
            <w:gridSpan w:val="3"/>
            <w:shd w:val="clear" w:color="auto" w:fill="BFBFBF" w:themeFill="background1" w:themeFillShade="BF"/>
          </w:tcPr>
          <w:p w:rsidR="00EA3D0A" w:rsidRPr="00EA3D0A" w:rsidRDefault="00EA3D0A" w:rsidP="00515157">
            <w:pPr>
              <w:rPr>
                <w:b/>
              </w:rPr>
            </w:pPr>
            <w:r w:rsidRPr="00EA3D0A">
              <w:rPr>
                <w:b/>
              </w:rPr>
              <w:t>Applicant Information</w:t>
            </w:r>
          </w:p>
        </w:tc>
      </w:tr>
      <w:tr w:rsidR="00EA3D0A" w:rsidTr="00EA3D0A">
        <w:trPr>
          <w:trHeight w:val="392"/>
        </w:trPr>
        <w:tc>
          <w:tcPr>
            <w:tcW w:w="7109" w:type="dxa"/>
            <w:gridSpan w:val="2"/>
            <w:vAlign w:val="center"/>
          </w:tcPr>
          <w:p w:rsidR="00EA3D0A" w:rsidRDefault="00EA3D0A" w:rsidP="00EA3D0A">
            <w:r>
              <w:t>Student Name:</w:t>
            </w:r>
          </w:p>
        </w:tc>
        <w:tc>
          <w:tcPr>
            <w:tcW w:w="3311" w:type="dxa"/>
            <w:vAlign w:val="center"/>
          </w:tcPr>
          <w:p w:rsidR="00EA3D0A" w:rsidRDefault="00EA3D0A" w:rsidP="00EA3D0A">
            <w:r>
              <w:t>Student ID:</w:t>
            </w:r>
          </w:p>
        </w:tc>
      </w:tr>
      <w:tr w:rsidR="00EA3D0A" w:rsidTr="00EA3D0A">
        <w:tc>
          <w:tcPr>
            <w:tcW w:w="10420" w:type="dxa"/>
            <w:gridSpan w:val="3"/>
            <w:vAlign w:val="center"/>
          </w:tcPr>
          <w:p w:rsidR="00EA3D0A" w:rsidRDefault="00EA3D0A" w:rsidP="00515157">
            <w:r>
              <w:t>Address:</w:t>
            </w:r>
          </w:p>
          <w:p w:rsidR="00EA3D0A" w:rsidRDefault="00EA3D0A" w:rsidP="00515157"/>
          <w:p w:rsidR="00EA3D0A" w:rsidRDefault="00EA3D0A" w:rsidP="00515157"/>
        </w:tc>
      </w:tr>
      <w:tr w:rsidR="00EA3D0A" w:rsidTr="00F825CE">
        <w:trPr>
          <w:trHeight w:val="589"/>
        </w:trPr>
        <w:tc>
          <w:tcPr>
            <w:tcW w:w="3798" w:type="dxa"/>
            <w:vAlign w:val="center"/>
          </w:tcPr>
          <w:p w:rsidR="00EA3D0A" w:rsidRDefault="00EA3D0A" w:rsidP="00515157">
            <w:r>
              <w:t>Telephone:</w:t>
            </w:r>
          </w:p>
          <w:p w:rsidR="00EA3D0A" w:rsidRDefault="00EA3D0A" w:rsidP="00515157"/>
        </w:tc>
        <w:tc>
          <w:tcPr>
            <w:tcW w:w="6622" w:type="dxa"/>
            <w:gridSpan w:val="2"/>
            <w:vAlign w:val="center"/>
          </w:tcPr>
          <w:p w:rsidR="00EA3D0A" w:rsidRDefault="00EA3D0A" w:rsidP="00515157">
            <w:r>
              <w:t xml:space="preserve">Email: </w:t>
            </w:r>
          </w:p>
        </w:tc>
      </w:tr>
      <w:tr w:rsidR="00EA3D0A" w:rsidTr="00F825CE">
        <w:tc>
          <w:tcPr>
            <w:tcW w:w="3798" w:type="dxa"/>
            <w:tcBorders>
              <w:bottom w:val="single" w:sz="4" w:space="0" w:color="auto"/>
            </w:tcBorders>
          </w:tcPr>
          <w:p w:rsidR="00EA3D0A" w:rsidRDefault="00EA3D0A" w:rsidP="00F825CE">
            <w:r>
              <w:t xml:space="preserve">Date of incident: </w:t>
            </w:r>
          </w:p>
        </w:tc>
        <w:tc>
          <w:tcPr>
            <w:tcW w:w="6622" w:type="dxa"/>
            <w:gridSpan w:val="2"/>
            <w:tcBorders>
              <w:bottom w:val="single" w:sz="4" w:space="0" w:color="auto"/>
            </w:tcBorders>
          </w:tcPr>
          <w:p w:rsidR="00EA3D0A" w:rsidRDefault="00EA3D0A" w:rsidP="00F825CE">
            <w:r>
              <w:t>Course:</w:t>
            </w:r>
          </w:p>
          <w:p w:rsidR="00EA3D0A" w:rsidRDefault="00EA3D0A" w:rsidP="00F825CE"/>
        </w:tc>
      </w:tr>
      <w:tr w:rsidR="00A8064C" w:rsidTr="00A8064C">
        <w:tc>
          <w:tcPr>
            <w:tcW w:w="10420" w:type="dxa"/>
            <w:gridSpan w:val="3"/>
            <w:tcBorders>
              <w:bottom w:val="single" w:sz="4" w:space="0" w:color="auto"/>
            </w:tcBorders>
            <w:vAlign w:val="center"/>
          </w:tcPr>
          <w:p w:rsidR="00A8064C" w:rsidRDefault="00A8064C" w:rsidP="00A8064C">
            <w:pPr>
              <w:tabs>
                <w:tab w:val="left" w:pos="2970"/>
              </w:tabs>
            </w:pPr>
            <w:r>
              <w:t>Type of incident:</w:t>
            </w:r>
          </w:p>
          <w:p w:rsidR="00A8064C" w:rsidRDefault="00A8064C" w:rsidP="00A8064C">
            <w:pPr>
              <w:tabs>
                <w:tab w:val="left" w:pos="2970"/>
              </w:tabs>
            </w:pPr>
          </w:p>
          <w:p w:rsidR="00A8064C" w:rsidRDefault="00A8064C" w:rsidP="00A8064C">
            <w:pPr>
              <w:tabs>
                <w:tab w:val="left" w:pos="2970"/>
              </w:tabs>
            </w:pPr>
            <w:r>
              <w:t xml:space="preserve">      </w:t>
            </w:r>
            <w:r w:rsidR="00F825CE">
              <w:t xml:space="preserve">                      </w:t>
            </w:r>
            <w:r>
              <w:t xml:space="preserve">   </w:t>
            </w:r>
            <w:r w:rsidR="00941E4C">
              <w:fldChar w:fldCharType="begin">
                <w:ffData>
                  <w:name w:val="Check1"/>
                  <w:enabled/>
                  <w:calcOnExit w:val="0"/>
                  <w:checkBox>
                    <w:sizeAuto/>
                    <w:default w:val="0"/>
                  </w:checkBox>
                </w:ffData>
              </w:fldChar>
            </w:r>
            <w:bookmarkStart w:id="0" w:name="Check1"/>
            <w:r>
              <w:instrText xml:space="preserve"> FORMCHECKBOX </w:instrText>
            </w:r>
            <w:r w:rsidR="00941E4C">
              <w:fldChar w:fldCharType="separate"/>
            </w:r>
            <w:r w:rsidR="00941E4C">
              <w:fldChar w:fldCharType="end"/>
            </w:r>
            <w:bookmarkEnd w:id="0"/>
            <w:r>
              <w:t xml:space="preserve"> Complaint</w:t>
            </w:r>
            <w:r w:rsidR="00F825CE">
              <w:t xml:space="preserve">                   </w:t>
            </w:r>
            <w:r>
              <w:t xml:space="preserve">  </w:t>
            </w:r>
            <w:r w:rsidR="00941E4C">
              <w:fldChar w:fldCharType="begin">
                <w:ffData>
                  <w:name w:val="Check2"/>
                  <w:enabled/>
                  <w:calcOnExit w:val="0"/>
                  <w:checkBox>
                    <w:sizeAuto/>
                    <w:default w:val="0"/>
                  </w:checkBox>
                </w:ffData>
              </w:fldChar>
            </w:r>
            <w:bookmarkStart w:id="1" w:name="Check2"/>
            <w:r>
              <w:instrText xml:space="preserve"> FORMCHECKBOX </w:instrText>
            </w:r>
            <w:r w:rsidR="00941E4C">
              <w:fldChar w:fldCharType="separate"/>
            </w:r>
            <w:r w:rsidR="00941E4C">
              <w:fldChar w:fldCharType="end"/>
            </w:r>
            <w:bookmarkEnd w:id="1"/>
            <w:r>
              <w:t xml:space="preserve"> Appeal   </w:t>
            </w:r>
            <w:r w:rsidR="00F825CE">
              <w:t xml:space="preserve">              </w:t>
            </w:r>
            <w:r>
              <w:t xml:space="preserve">  </w:t>
            </w:r>
            <w:r w:rsidR="00941E4C">
              <w:fldChar w:fldCharType="begin">
                <w:ffData>
                  <w:name w:val="Check3"/>
                  <w:enabled/>
                  <w:calcOnExit w:val="0"/>
                  <w:checkBox>
                    <w:sizeAuto/>
                    <w:default w:val="0"/>
                  </w:checkBox>
                </w:ffData>
              </w:fldChar>
            </w:r>
            <w:bookmarkStart w:id="2" w:name="Check3"/>
            <w:r>
              <w:instrText xml:space="preserve"> FORMCHECKBOX </w:instrText>
            </w:r>
            <w:r w:rsidR="00941E4C">
              <w:fldChar w:fldCharType="separate"/>
            </w:r>
            <w:r w:rsidR="00941E4C">
              <w:fldChar w:fldCharType="end"/>
            </w:r>
            <w:bookmarkEnd w:id="2"/>
            <w:r>
              <w:t xml:space="preserve">   Assessment appeal</w:t>
            </w:r>
          </w:p>
          <w:p w:rsidR="00A8064C" w:rsidRDefault="00A8064C" w:rsidP="00515157"/>
        </w:tc>
      </w:tr>
      <w:tr w:rsidR="00A8064C" w:rsidTr="00A8064C">
        <w:tc>
          <w:tcPr>
            <w:tcW w:w="10420" w:type="dxa"/>
            <w:gridSpan w:val="3"/>
            <w:tcBorders>
              <w:bottom w:val="single" w:sz="4" w:space="0" w:color="auto"/>
            </w:tcBorders>
            <w:vAlign w:val="center"/>
          </w:tcPr>
          <w:p w:rsidR="00A8064C" w:rsidRDefault="00A8064C" w:rsidP="00A8064C">
            <w:pPr>
              <w:tabs>
                <w:tab w:val="left" w:pos="2970"/>
              </w:tabs>
            </w:pPr>
          </w:p>
          <w:p w:rsidR="00A8064C" w:rsidRDefault="00941E4C" w:rsidP="00A8064C">
            <w:pPr>
              <w:tabs>
                <w:tab w:val="left" w:pos="2970"/>
              </w:tabs>
            </w:pPr>
            <w:r>
              <w:rPr>
                <w:noProof/>
                <w:lang w:val="en-US" w:eastAsia="en-US"/>
              </w:rPr>
              <w:pict>
                <v:shapetype id="_x0000_t32" coordsize="21600,21600" o:spt="32" o:oned="t" path="m,l21600,21600e" filled="f">
                  <v:path arrowok="t" fillok="f" o:connecttype="none"/>
                  <o:lock v:ext="edit" shapetype="t"/>
                </v:shapetype>
                <v:shape id="_x0000_s1026" type="#_x0000_t32" style="position:absolute;margin-left:198.95pt;margin-top:22.75pt;width:34.5pt;height:0;z-index:251658240" o:connectortype="straight">
                  <v:stroke endarrow="block"/>
                </v:shape>
              </w:pict>
            </w:r>
            <w:r w:rsidR="00A8064C">
              <w:t>Did you receive a notice of intention to report to Department of Immigration and Citizenship (DIAC)</w:t>
            </w:r>
            <w:r w:rsidR="00EC29E8">
              <w:t xml:space="preserve"> from Queensford College?                </w:t>
            </w:r>
            <w:r w:rsidR="00A8064C">
              <w:t xml:space="preserve"> No/ Yes    </w:t>
            </w:r>
            <w:r w:rsidR="00B7204C" w:rsidRPr="00B7204C">
              <w:rPr>
                <w:i/>
              </w:rPr>
              <w:t>Please</w:t>
            </w:r>
            <w:r w:rsidR="00A8064C" w:rsidRPr="00A8064C">
              <w:rPr>
                <w:i/>
              </w:rPr>
              <w:t xml:space="preserve"> attach a copy of the letter</w:t>
            </w:r>
          </w:p>
          <w:p w:rsidR="00A8064C" w:rsidRDefault="00A8064C" w:rsidP="00A8064C">
            <w:pPr>
              <w:tabs>
                <w:tab w:val="left" w:pos="2970"/>
              </w:tabs>
            </w:pPr>
          </w:p>
        </w:tc>
      </w:tr>
      <w:tr w:rsidR="00EA3D0A" w:rsidRPr="00EA3D0A" w:rsidTr="00A8064C">
        <w:tc>
          <w:tcPr>
            <w:tcW w:w="10420" w:type="dxa"/>
            <w:gridSpan w:val="3"/>
            <w:shd w:val="clear" w:color="auto" w:fill="D9D9D9" w:themeFill="background1" w:themeFillShade="D9"/>
            <w:vAlign w:val="center"/>
          </w:tcPr>
          <w:p w:rsidR="00EA3D0A" w:rsidRPr="00EA3D0A" w:rsidRDefault="00EA3D0A" w:rsidP="00515157">
            <w:pPr>
              <w:rPr>
                <w:b/>
              </w:rPr>
            </w:pPr>
            <w:r w:rsidRPr="00EA3D0A">
              <w:rPr>
                <w:b/>
              </w:rPr>
              <w:t xml:space="preserve">Details of </w:t>
            </w:r>
            <w:r w:rsidR="00A8064C">
              <w:rPr>
                <w:b/>
              </w:rPr>
              <w:t>complaint/Appeal/Assessment Appeal</w:t>
            </w:r>
          </w:p>
        </w:tc>
      </w:tr>
      <w:tr w:rsidR="00A8064C" w:rsidTr="00A8064C">
        <w:tc>
          <w:tcPr>
            <w:tcW w:w="10420" w:type="dxa"/>
            <w:gridSpan w:val="3"/>
            <w:vAlign w:val="center"/>
          </w:tcPr>
          <w:p w:rsidR="00A8064C" w:rsidRDefault="00A8064C" w:rsidP="00A8064C">
            <w:pPr>
              <w:spacing w:line="480" w:lineRule="auto"/>
            </w:pPr>
          </w:p>
          <w:p w:rsidR="00A8064C" w:rsidRDefault="00A8064C" w:rsidP="00A8064C">
            <w:pPr>
              <w:spacing w:line="480" w:lineRule="auto"/>
            </w:pPr>
            <w:r>
              <w:t>----------------------------------------------------------------------------------------------------------------------------------------------------------------------------------------------------------------------------------------------------------------------------------------------------------------------------------------------------------------------------------------------------------------------------------------------------------------------------------------------------------------------------------------------------------------------------------------------------------------------------------------------------------------------------------------------------------------------------------------------------------------------------------------------------------------------------------------------------------------------------------------------------------------------------------------------------------------------------------------------------------------------------------------------------------------------------------------------------------------------------------------------------------------------------------------------------------------------------------------------------------------------------------------------------------------------</w:t>
            </w:r>
            <w:r>
              <w:lastRenderedPageBreak/>
              <w:t>----------------------------------------------------------------------------------------------------------------------------------------------------------------------------------------------------------------------------------------------------------------------------------------------------------------------------------------------------------------------------------------------------------------------------------------------------------------------------------------------------------------------------</w:t>
            </w:r>
          </w:p>
          <w:p w:rsidR="00A8064C" w:rsidRDefault="000F0AF8" w:rsidP="00EC29E8">
            <w:pPr>
              <w:spacing w:line="480" w:lineRule="auto"/>
            </w:pPr>
            <w:r>
              <w:t xml:space="preserve">* </w:t>
            </w:r>
            <w:r w:rsidRPr="000F0AF8">
              <w:rPr>
                <w:sz w:val="16"/>
                <w:szCs w:val="16"/>
              </w:rPr>
              <w:t xml:space="preserve">Please attach a separate </w:t>
            </w:r>
            <w:r w:rsidR="00EC29E8">
              <w:rPr>
                <w:sz w:val="16"/>
                <w:szCs w:val="16"/>
              </w:rPr>
              <w:t xml:space="preserve">page </w:t>
            </w:r>
            <w:r w:rsidRPr="000F0AF8">
              <w:rPr>
                <w:sz w:val="16"/>
                <w:szCs w:val="16"/>
              </w:rPr>
              <w:t xml:space="preserve"> if the space above is not </w:t>
            </w:r>
            <w:r w:rsidR="00EC29E8">
              <w:rPr>
                <w:sz w:val="16"/>
                <w:szCs w:val="16"/>
              </w:rPr>
              <w:t xml:space="preserve"> </w:t>
            </w:r>
            <w:r w:rsidRPr="000F0AF8">
              <w:rPr>
                <w:sz w:val="16"/>
                <w:szCs w:val="16"/>
              </w:rPr>
              <w:t>sufficient</w:t>
            </w:r>
            <w:r w:rsidR="00EC29E8">
              <w:rPr>
                <w:sz w:val="16"/>
                <w:szCs w:val="16"/>
              </w:rPr>
              <w:t xml:space="preserve"> to write the details of the Complaint/Appeals/Assessment Appeals</w:t>
            </w:r>
          </w:p>
        </w:tc>
      </w:tr>
      <w:tr w:rsidR="00EC29E8" w:rsidTr="003C0C8B">
        <w:tc>
          <w:tcPr>
            <w:tcW w:w="10420" w:type="dxa"/>
            <w:gridSpan w:val="3"/>
            <w:vAlign w:val="center"/>
          </w:tcPr>
          <w:p w:rsidR="00EC29E8" w:rsidRDefault="00EC29E8" w:rsidP="00515157">
            <w:r>
              <w:lastRenderedPageBreak/>
              <w:t>Did you speak with your trainer to resolve the complaint</w:t>
            </w:r>
            <w:r w:rsidR="00B973C3">
              <w:t xml:space="preserve">? </w:t>
            </w:r>
            <w:r>
              <w:t xml:space="preserve"> Yes/ No</w:t>
            </w:r>
          </w:p>
          <w:p w:rsidR="00EC29E8" w:rsidRDefault="00EC29E8" w:rsidP="00515157"/>
          <w:p w:rsidR="00EC29E8" w:rsidRDefault="00EC29E8" w:rsidP="00515157">
            <w:r>
              <w:t>Did you speak with student se</w:t>
            </w:r>
            <w:r w:rsidR="00B973C3">
              <w:t xml:space="preserve">rvices to resolve the complaint? </w:t>
            </w:r>
            <w:r>
              <w:t xml:space="preserve"> Yes/No</w:t>
            </w:r>
          </w:p>
          <w:p w:rsidR="00EC29E8" w:rsidRDefault="00EC29E8" w:rsidP="00515157"/>
        </w:tc>
      </w:tr>
      <w:tr w:rsidR="00B7204C" w:rsidTr="004C4FDB">
        <w:tc>
          <w:tcPr>
            <w:tcW w:w="7109" w:type="dxa"/>
            <w:gridSpan w:val="2"/>
            <w:vAlign w:val="center"/>
          </w:tcPr>
          <w:p w:rsidR="00B7204C" w:rsidRDefault="00B7204C" w:rsidP="00515157"/>
          <w:p w:rsidR="00B7204C" w:rsidRDefault="00B7204C" w:rsidP="00515157">
            <w:r>
              <w:t>Student Signature</w:t>
            </w:r>
          </w:p>
          <w:p w:rsidR="00B7204C" w:rsidRDefault="00B7204C" w:rsidP="00515157"/>
        </w:tc>
        <w:tc>
          <w:tcPr>
            <w:tcW w:w="3311" w:type="dxa"/>
            <w:vAlign w:val="center"/>
          </w:tcPr>
          <w:p w:rsidR="00B7204C" w:rsidRDefault="00B7204C" w:rsidP="00515157">
            <w:r>
              <w:t>Date:</w:t>
            </w:r>
          </w:p>
        </w:tc>
      </w:tr>
    </w:tbl>
    <w:p w:rsidR="00515157" w:rsidRDefault="00515157" w:rsidP="00515157"/>
    <w:p w:rsidR="00B7204C" w:rsidRPr="003003E8" w:rsidRDefault="00B7204C" w:rsidP="00515157">
      <w:pPr>
        <w:rPr>
          <w:u w:val="single"/>
        </w:rPr>
      </w:pPr>
      <w:r w:rsidRPr="003003E8">
        <w:rPr>
          <w:b/>
          <w:sz w:val="20"/>
          <w:szCs w:val="20"/>
          <w:u w:val="single"/>
        </w:rPr>
        <w:t>Note</w:t>
      </w:r>
      <w:r w:rsidRPr="003003E8">
        <w:rPr>
          <w:u w:val="single"/>
        </w:rPr>
        <w:t>:</w:t>
      </w:r>
    </w:p>
    <w:p w:rsidR="00B7204C" w:rsidRDefault="00B7204C" w:rsidP="00B7204C">
      <w:pPr>
        <w:jc w:val="both"/>
        <w:rPr>
          <w:sz w:val="16"/>
          <w:szCs w:val="16"/>
        </w:rPr>
      </w:pPr>
    </w:p>
    <w:p w:rsidR="00B424FD" w:rsidRPr="00B7204C" w:rsidRDefault="00B424FD" w:rsidP="00B7204C">
      <w:pPr>
        <w:jc w:val="both"/>
        <w:rPr>
          <w:sz w:val="16"/>
          <w:szCs w:val="16"/>
        </w:rPr>
      </w:pPr>
      <w:r w:rsidRPr="00B7204C">
        <w:rPr>
          <w:sz w:val="16"/>
          <w:szCs w:val="16"/>
        </w:rPr>
        <w:t xml:space="preserve">A grievance is a problem you might experience with the college, about something that has happened which you believe is unfair. Generally the first person to see about this problem is your trainer/teacher or Student Service officer. If the problem cannot be resolved through speaking with your trainer or student service officer, you should discuss it with the Principal. If the grievance involves a personal or welfare matter, you can </w:t>
      </w:r>
      <w:r w:rsidR="00871CB3">
        <w:rPr>
          <w:sz w:val="16"/>
          <w:szCs w:val="16"/>
        </w:rPr>
        <w:t xml:space="preserve">request the college to provide details of the counsellor. </w:t>
      </w:r>
    </w:p>
    <w:p w:rsidR="00B424FD" w:rsidRPr="00B7204C" w:rsidRDefault="00B424FD" w:rsidP="00B7204C">
      <w:pPr>
        <w:jc w:val="both"/>
        <w:rPr>
          <w:sz w:val="16"/>
          <w:szCs w:val="16"/>
        </w:rPr>
      </w:pPr>
    </w:p>
    <w:p w:rsidR="00B424FD" w:rsidRPr="00B7204C" w:rsidRDefault="002A0464" w:rsidP="00B7204C">
      <w:pPr>
        <w:jc w:val="both"/>
        <w:rPr>
          <w:sz w:val="16"/>
          <w:szCs w:val="16"/>
        </w:rPr>
      </w:pPr>
      <w:r w:rsidRPr="00B7204C">
        <w:rPr>
          <w:sz w:val="16"/>
          <w:szCs w:val="16"/>
        </w:rPr>
        <w:t xml:space="preserve">If you grievances are not resolved after discussion with the college, you may wish to refer to an external agency, </w:t>
      </w:r>
      <w:proofErr w:type="spellStart"/>
      <w:r w:rsidRPr="00B7204C">
        <w:rPr>
          <w:sz w:val="16"/>
          <w:szCs w:val="16"/>
        </w:rPr>
        <w:t>e.g</w:t>
      </w:r>
      <w:proofErr w:type="spellEnd"/>
      <w:r w:rsidRPr="00B7204C">
        <w:rPr>
          <w:sz w:val="16"/>
          <w:szCs w:val="16"/>
        </w:rPr>
        <w:t xml:space="preserve"> The Overseas Students Ombudsman (1300 362 072),</w:t>
      </w:r>
      <w:r w:rsidR="009513BD">
        <w:rPr>
          <w:sz w:val="16"/>
          <w:szCs w:val="16"/>
        </w:rPr>
        <w:t xml:space="preserve"> the Anti-discrimination Board </w:t>
      </w:r>
      <w:r w:rsidRPr="00B7204C">
        <w:rPr>
          <w:sz w:val="16"/>
          <w:szCs w:val="16"/>
        </w:rPr>
        <w:t>(9268 5555)</w:t>
      </w:r>
      <w:r w:rsidR="00790FD6" w:rsidRPr="00B7204C">
        <w:rPr>
          <w:sz w:val="16"/>
          <w:szCs w:val="16"/>
        </w:rPr>
        <w:t xml:space="preserve"> or the department of fair trading 13 3220. Further information may be obtained from the Department's website: www.fairtrading.qld.gov.au</w:t>
      </w:r>
    </w:p>
    <w:p w:rsidR="00790FD6" w:rsidRPr="00B7204C" w:rsidRDefault="00790FD6" w:rsidP="00B7204C">
      <w:pPr>
        <w:jc w:val="both"/>
        <w:rPr>
          <w:sz w:val="16"/>
          <w:szCs w:val="16"/>
        </w:rPr>
      </w:pPr>
    </w:p>
    <w:p w:rsidR="00790FD6" w:rsidRPr="00B7204C" w:rsidRDefault="00790FD6" w:rsidP="00B7204C">
      <w:pPr>
        <w:jc w:val="both"/>
        <w:rPr>
          <w:sz w:val="16"/>
          <w:szCs w:val="16"/>
        </w:rPr>
      </w:pPr>
      <w:r w:rsidRPr="00B7204C">
        <w:rPr>
          <w:sz w:val="16"/>
          <w:szCs w:val="16"/>
        </w:rPr>
        <w:t xml:space="preserve">All complaints will be taken seriously and a written statement will be given, outlining the complaint or grievance, how it has been handled on appeal, the outcome and reasons for any decisions made. </w:t>
      </w:r>
    </w:p>
    <w:p w:rsidR="00790FD6" w:rsidRPr="00B7204C" w:rsidRDefault="00790FD6" w:rsidP="00B7204C">
      <w:pPr>
        <w:jc w:val="both"/>
        <w:rPr>
          <w:sz w:val="16"/>
          <w:szCs w:val="16"/>
        </w:rPr>
      </w:pPr>
    </w:p>
    <w:p w:rsidR="00790FD6" w:rsidRPr="00B7204C" w:rsidRDefault="00790FD6" w:rsidP="00B7204C">
      <w:pPr>
        <w:jc w:val="both"/>
        <w:rPr>
          <w:sz w:val="16"/>
          <w:szCs w:val="16"/>
        </w:rPr>
      </w:pPr>
      <w:r w:rsidRPr="00B7204C">
        <w:rPr>
          <w:sz w:val="16"/>
          <w:szCs w:val="16"/>
        </w:rPr>
        <w:t>The college's grievance procedures does not limit the rights of students to take action under Australia's consumer protection laws.</w:t>
      </w:r>
    </w:p>
    <w:p w:rsidR="003003E8" w:rsidRDefault="003003E8" w:rsidP="00515157">
      <w:bookmarkStart w:id="3" w:name="_GoBack"/>
      <w:bookmarkEnd w:id="3"/>
    </w:p>
    <w:p w:rsidR="003003E8" w:rsidRDefault="003003E8" w:rsidP="00515157">
      <w:r>
        <w:t>...................</w:t>
      </w:r>
      <w:r>
        <w:sym w:font="Wingdings 2" w:char="F025"/>
      </w:r>
      <w:r>
        <w:t>................................</w:t>
      </w:r>
      <w:r>
        <w:sym w:font="Wingdings 2" w:char="F025"/>
      </w:r>
      <w:r>
        <w:t>..........................</w:t>
      </w:r>
      <w:r>
        <w:sym w:font="Wingdings 2" w:char="F025"/>
      </w:r>
      <w:r>
        <w:t>..............................................</w:t>
      </w:r>
      <w:r>
        <w:sym w:font="Wingdings 2" w:char="F025"/>
      </w:r>
      <w:r>
        <w:t>......</w:t>
      </w:r>
    </w:p>
    <w:p w:rsidR="003003E8" w:rsidRDefault="003003E8" w:rsidP="00515157">
      <w:pPr>
        <w:rPr>
          <w:b/>
        </w:rPr>
      </w:pPr>
    </w:p>
    <w:p w:rsidR="00B424FD" w:rsidRPr="003003E8" w:rsidRDefault="003003E8" w:rsidP="00515157">
      <w:pPr>
        <w:rPr>
          <w:b/>
        </w:rPr>
      </w:pPr>
      <w:r w:rsidRPr="003003E8">
        <w:rPr>
          <w:b/>
        </w:rPr>
        <w:t>OFFICE USE ONLY:</w:t>
      </w:r>
    </w:p>
    <w:tbl>
      <w:tblPr>
        <w:tblStyle w:val="TableGrid"/>
        <w:tblW w:w="0" w:type="auto"/>
        <w:tblLook w:val="04A0"/>
      </w:tblPr>
      <w:tblGrid>
        <w:gridCol w:w="3311"/>
        <w:gridCol w:w="2344"/>
        <w:gridCol w:w="4278"/>
      </w:tblGrid>
      <w:tr w:rsidR="003003E8" w:rsidTr="00686627">
        <w:tc>
          <w:tcPr>
            <w:tcW w:w="3311" w:type="dxa"/>
          </w:tcPr>
          <w:p w:rsidR="003003E8" w:rsidRDefault="003003E8" w:rsidP="00515157">
            <w:r>
              <w:t>Form Received by:</w:t>
            </w:r>
          </w:p>
          <w:p w:rsidR="003003E8" w:rsidRDefault="003003E8" w:rsidP="00515157"/>
        </w:tc>
        <w:tc>
          <w:tcPr>
            <w:tcW w:w="6622" w:type="dxa"/>
            <w:gridSpan w:val="2"/>
          </w:tcPr>
          <w:p w:rsidR="003003E8" w:rsidRDefault="003003E8" w:rsidP="00515157"/>
        </w:tc>
      </w:tr>
      <w:tr w:rsidR="003003E8" w:rsidTr="00107795">
        <w:tc>
          <w:tcPr>
            <w:tcW w:w="3311" w:type="dxa"/>
          </w:tcPr>
          <w:p w:rsidR="003003E8" w:rsidRDefault="003003E8" w:rsidP="00515157">
            <w:r>
              <w:t>Form Received Date:</w:t>
            </w:r>
          </w:p>
          <w:p w:rsidR="003003E8" w:rsidRDefault="003003E8" w:rsidP="00515157"/>
        </w:tc>
        <w:tc>
          <w:tcPr>
            <w:tcW w:w="6622" w:type="dxa"/>
            <w:gridSpan w:val="2"/>
          </w:tcPr>
          <w:p w:rsidR="003003E8" w:rsidRDefault="003003E8" w:rsidP="00515157"/>
        </w:tc>
      </w:tr>
      <w:tr w:rsidR="003003E8" w:rsidTr="00990E3C">
        <w:tc>
          <w:tcPr>
            <w:tcW w:w="3311" w:type="dxa"/>
          </w:tcPr>
          <w:p w:rsidR="003003E8" w:rsidRDefault="003003E8" w:rsidP="00515157">
            <w:r>
              <w:t>Signature Receiving officer</w:t>
            </w:r>
          </w:p>
          <w:p w:rsidR="003003E8" w:rsidRDefault="003003E8" w:rsidP="00515157"/>
        </w:tc>
        <w:tc>
          <w:tcPr>
            <w:tcW w:w="6622" w:type="dxa"/>
            <w:gridSpan w:val="2"/>
          </w:tcPr>
          <w:p w:rsidR="003003E8" w:rsidRDefault="003003E8" w:rsidP="00515157"/>
        </w:tc>
      </w:tr>
      <w:tr w:rsidR="003003E8" w:rsidTr="003003E8">
        <w:tc>
          <w:tcPr>
            <w:tcW w:w="5655" w:type="dxa"/>
            <w:gridSpan w:val="2"/>
          </w:tcPr>
          <w:p w:rsidR="003003E8" w:rsidRDefault="003003E8" w:rsidP="00515157">
            <w:r>
              <w:t>Student Name</w:t>
            </w:r>
          </w:p>
        </w:tc>
        <w:tc>
          <w:tcPr>
            <w:tcW w:w="4278" w:type="dxa"/>
          </w:tcPr>
          <w:p w:rsidR="003003E8" w:rsidRDefault="003003E8" w:rsidP="003003E8">
            <w:r>
              <w:t>Student ID:</w:t>
            </w:r>
          </w:p>
        </w:tc>
      </w:tr>
    </w:tbl>
    <w:p w:rsidR="003003E8" w:rsidRDefault="003003E8" w:rsidP="003003E8"/>
    <w:sectPr w:rsidR="003003E8" w:rsidSect="009B32CB">
      <w:headerReference w:type="even" r:id="rId8"/>
      <w:headerReference w:type="default" r:id="rId9"/>
      <w:footerReference w:type="even" r:id="rId10"/>
      <w:footerReference w:type="default" r:id="rId11"/>
      <w:headerReference w:type="first" r:id="rId12"/>
      <w:footerReference w:type="first" r:id="rId13"/>
      <w:pgSz w:w="11906" w:h="16838" w:code="9"/>
      <w:pgMar w:top="2707" w:right="1195" w:bottom="720" w:left="994" w:header="706" w:footer="4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7D7" w:rsidRDefault="002477D7" w:rsidP="00FB278F">
      <w:r>
        <w:separator/>
      </w:r>
    </w:p>
  </w:endnote>
  <w:endnote w:type="continuationSeparator" w:id="0">
    <w:p w:rsidR="002477D7" w:rsidRDefault="002477D7" w:rsidP="00FB278F">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2CB" w:rsidRDefault="009B32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64C" w:rsidRPr="00376D34" w:rsidRDefault="00A8064C" w:rsidP="000F0AF8">
    <w:pPr>
      <w:pStyle w:val="Footer"/>
      <w:tabs>
        <w:tab w:val="clear" w:pos="8306"/>
        <w:tab w:val="right" w:pos="9000"/>
      </w:tabs>
      <w:rPr>
        <w:rFonts w:ascii="Verdana" w:hAnsi="Verdana"/>
        <w:snapToGrid w:val="0"/>
        <w:color w:val="000000" w:themeColor="text1"/>
        <w:sz w:val="16"/>
        <w:szCs w:val="16"/>
      </w:rPr>
    </w:pPr>
    <w:r w:rsidRPr="00376D34">
      <w:rPr>
        <w:rFonts w:ascii="Verdana" w:hAnsi="Verdana"/>
        <w:snapToGrid w:val="0"/>
        <w:color w:val="000000" w:themeColor="text1"/>
        <w:sz w:val="16"/>
        <w:szCs w:val="16"/>
      </w:rPr>
      <w:t>Queensford College: Complaints and Appeals Form</w:t>
    </w:r>
    <w:r>
      <w:rPr>
        <w:rFonts w:ascii="Verdana" w:hAnsi="Verdana"/>
        <w:snapToGrid w:val="0"/>
        <w:color w:val="000000" w:themeColor="text1"/>
        <w:sz w:val="16"/>
        <w:szCs w:val="16"/>
      </w:rPr>
      <w:tab/>
    </w:r>
    <w:r>
      <w:rPr>
        <w:rFonts w:ascii="Verdana" w:hAnsi="Verdana"/>
        <w:snapToGrid w:val="0"/>
        <w:color w:val="000000" w:themeColor="text1"/>
        <w:sz w:val="16"/>
        <w:szCs w:val="16"/>
      </w:rPr>
      <w:tab/>
    </w:r>
    <w:r>
      <w:rPr>
        <w:rFonts w:ascii="Verdana" w:hAnsi="Verdana"/>
        <w:snapToGrid w:val="0"/>
        <w:color w:val="000000" w:themeColor="text1"/>
        <w:sz w:val="16"/>
        <w:szCs w:val="16"/>
      </w:rPr>
      <w:tab/>
    </w:r>
    <w:r w:rsidR="00941E4C">
      <w:rPr>
        <w:rFonts w:ascii="Verdana" w:hAnsi="Verdana"/>
        <w:snapToGrid w:val="0"/>
        <w:color w:val="000000" w:themeColor="text1"/>
        <w:sz w:val="16"/>
        <w:szCs w:val="16"/>
      </w:rPr>
      <w:fldChar w:fldCharType="begin"/>
    </w:r>
    <w:r>
      <w:rPr>
        <w:rFonts w:ascii="Verdana" w:hAnsi="Verdana"/>
        <w:snapToGrid w:val="0"/>
        <w:color w:val="000000" w:themeColor="text1"/>
        <w:sz w:val="16"/>
        <w:szCs w:val="16"/>
      </w:rPr>
      <w:instrText xml:space="preserve"> PAGE   \* MERGEFORMAT </w:instrText>
    </w:r>
    <w:r w:rsidR="00941E4C">
      <w:rPr>
        <w:rFonts w:ascii="Verdana" w:hAnsi="Verdana"/>
        <w:snapToGrid w:val="0"/>
        <w:color w:val="000000" w:themeColor="text1"/>
        <w:sz w:val="16"/>
        <w:szCs w:val="16"/>
      </w:rPr>
      <w:fldChar w:fldCharType="separate"/>
    </w:r>
    <w:r w:rsidR="00FD7D93">
      <w:rPr>
        <w:rFonts w:ascii="Verdana" w:hAnsi="Verdana"/>
        <w:noProof/>
        <w:snapToGrid w:val="0"/>
        <w:color w:val="000000" w:themeColor="text1"/>
        <w:sz w:val="16"/>
        <w:szCs w:val="16"/>
      </w:rPr>
      <w:t>2</w:t>
    </w:r>
    <w:r w:rsidR="00941E4C">
      <w:rPr>
        <w:rFonts w:ascii="Verdana" w:hAnsi="Verdana"/>
        <w:snapToGrid w:val="0"/>
        <w:color w:val="000000" w:themeColor="text1"/>
        <w:sz w:val="16"/>
        <w:szCs w:val="16"/>
      </w:rPr>
      <w:fldChar w:fldCharType="end"/>
    </w:r>
  </w:p>
  <w:p w:rsidR="00A8064C" w:rsidRPr="00376D34" w:rsidRDefault="00A8064C" w:rsidP="000F0AF8">
    <w:pPr>
      <w:pStyle w:val="Footer"/>
      <w:tabs>
        <w:tab w:val="clear" w:pos="8306"/>
        <w:tab w:val="right" w:pos="9000"/>
      </w:tabs>
      <w:rPr>
        <w:rFonts w:ascii="Verdana" w:hAnsi="Verdana"/>
        <w:snapToGrid w:val="0"/>
        <w:color w:val="000000" w:themeColor="text1"/>
        <w:sz w:val="16"/>
        <w:szCs w:val="16"/>
      </w:rPr>
    </w:pPr>
    <w:r w:rsidRPr="00376D34">
      <w:rPr>
        <w:rFonts w:ascii="Verdana" w:hAnsi="Verdana"/>
        <w:snapToGrid w:val="0"/>
        <w:color w:val="000000" w:themeColor="text1"/>
        <w:sz w:val="16"/>
        <w:szCs w:val="16"/>
      </w:rPr>
      <w:t xml:space="preserve">Version 2.0 Updated: </w:t>
    </w:r>
    <w:r w:rsidR="00F825CE">
      <w:rPr>
        <w:rFonts w:ascii="Verdana" w:hAnsi="Verdana"/>
        <w:snapToGrid w:val="0"/>
        <w:color w:val="000000" w:themeColor="text1"/>
        <w:sz w:val="16"/>
        <w:szCs w:val="16"/>
      </w:rPr>
      <w:t>10</w:t>
    </w:r>
    <w:r w:rsidRPr="00376D34">
      <w:rPr>
        <w:rFonts w:ascii="Verdana" w:hAnsi="Verdana"/>
        <w:snapToGrid w:val="0"/>
        <w:color w:val="000000" w:themeColor="text1"/>
        <w:sz w:val="16"/>
        <w:szCs w:val="16"/>
      </w:rPr>
      <w:t>/</w:t>
    </w:r>
    <w:r w:rsidR="00F825CE">
      <w:rPr>
        <w:rFonts w:ascii="Verdana" w:hAnsi="Verdana"/>
        <w:snapToGrid w:val="0"/>
        <w:color w:val="000000" w:themeColor="text1"/>
        <w:sz w:val="16"/>
        <w:szCs w:val="16"/>
      </w:rPr>
      <w:t>07</w:t>
    </w:r>
    <w:r w:rsidRPr="00376D34">
      <w:rPr>
        <w:rFonts w:ascii="Verdana" w:hAnsi="Verdana"/>
        <w:snapToGrid w:val="0"/>
        <w:color w:val="000000" w:themeColor="text1"/>
        <w:sz w:val="16"/>
        <w:szCs w:val="16"/>
      </w:rPr>
      <w:t>/2012</w:t>
    </w:r>
  </w:p>
  <w:p w:rsidR="00A8064C" w:rsidRPr="00376D34" w:rsidRDefault="00A8064C" w:rsidP="000F0AF8">
    <w:pPr>
      <w:pStyle w:val="Footer"/>
      <w:tabs>
        <w:tab w:val="clear" w:pos="8306"/>
        <w:tab w:val="right" w:pos="9000"/>
      </w:tabs>
      <w:rPr>
        <w:rFonts w:ascii="Verdana" w:hAnsi="Verdana"/>
        <w:snapToGrid w:val="0"/>
        <w:color w:val="999999"/>
        <w:sz w:val="16"/>
        <w:szCs w:val="16"/>
      </w:rPr>
    </w:pPr>
    <w:r w:rsidRPr="00376D34">
      <w:rPr>
        <w:rFonts w:ascii="Verdana" w:hAnsi="Verdana"/>
        <w:snapToGrid w:val="0"/>
        <w:color w:val="000000" w:themeColor="text1"/>
        <w:sz w:val="16"/>
        <w:szCs w:val="16"/>
      </w:rPr>
      <w:t>Next Review: 17/12/2013</w:t>
    </w:r>
    <w:r w:rsidRPr="008206A0">
      <w:rPr>
        <w:rFonts w:ascii="Verdana" w:hAnsi="Verdana"/>
        <w:snapToGrid w:val="0"/>
        <w:color w:val="999999"/>
        <w:sz w:val="16"/>
        <w:szCs w:val="16"/>
      </w:rPr>
      <w:tab/>
    </w:r>
    <w:r>
      <w:rPr>
        <w:rFonts w:ascii="Verdana" w:hAnsi="Verdana"/>
        <w:snapToGrid w:val="0"/>
        <w:color w:val="999999"/>
        <w:sz w:val="16"/>
        <w:szCs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3C3" w:rsidRDefault="008463C3" w:rsidP="008463C3">
    <w:pPr>
      <w:pStyle w:val="Footer"/>
      <w:tabs>
        <w:tab w:val="clear" w:pos="8306"/>
        <w:tab w:val="right" w:pos="9000"/>
      </w:tabs>
      <w:rPr>
        <w:rFonts w:ascii="Verdana" w:hAnsi="Verdana"/>
        <w:snapToGrid w:val="0"/>
        <w:color w:val="000000" w:themeColor="text1"/>
        <w:sz w:val="16"/>
        <w:szCs w:val="16"/>
      </w:rPr>
    </w:pPr>
    <w:r>
      <w:rPr>
        <w:rFonts w:ascii="Verdana" w:hAnsi="Verdana"/>
        <w:snapToGrid w:val="0"/>
        <w:color w:val="000000" w:themeColor="text1"/>
        <w:sz w:val="16"/>
        <w:szCs w:val="16"/>
      </w:rPr>
      <w:t>Queensford College: Complaints and Appeals Form</w:t>
    </w:r>
    <w:r w:rsidR="003003E8">
      <w:rPr>
        <w:rFonts w:ascii="Verdana" w:hAnsi="Verdana"/>
        <w:snapToGrid w:val="0"/>
        <w:color w:val="000000" w:themeColor="text1"/>
        <w:sz w:val="16"/>
        <w:szCs w:val="16"/>
      </w:rPr>
      <w:tab/>
    </w:r>
    <w:r w:rsidR="003003E8">
      <w:rPr>
        <w:rFonts w:ascii="Verdana" w:hAnsi="Verdana"/>
        <w:snapToGrid w:val="0"/>
        <w:color w:val="000000" w:themeColor="text1"/>
        <w:sz w:val="16"/>
        <w:szCs w:val="16"/>
      </w:rPr>
      <w:tab/>
    </w:r>
    <w:r w:rsidR="00941E4C">
      <w:rPr>
        <w:rFonts w:ascii="Verdana" w:hAnsi="Verdana"/>
        <w:snapToGrid w:val="0"/>
        <w:color w:val="000000" w:themeColor="text1"/>
        <w:sz w:val="16"/>
        <w:szCs w:val="16"/>
      </w:rPr>
      <w:fldChar w:fldCharType="begin"/>
    </w:r>
    <w:r w:rsidR="003003E8">
      <w:rPr>
        <w:rFonts w:ascii="Verdana" w:hAnsi="Verdana"/>
        <w:snapToGrid w:val="0"/>
        <w:color w:val="000000" w:themeColor="text1"/>
        <w:sz w:val="16"/>
        <w:szCs w:val="16"/>
      </w:rPr>
      <w:instrText xml:space="preserve"> PAGE   \* MERGEFORMAT </w:instrText>
    </w:r>
    <w:r w:rsidR="00941E4C">
      <w:rPr>
        <w:rFonts w:ascii="Verdana" w:hAnsi="Verdana"/>
        <w:snapToGrid w:val="0"/>
        <w:color w:val="000000" w:themeColor="text1"/>
        <w:sz w:val="16"/>
        <w:szCs w:val="16"/>
      </w:rPr>
      <w:fldChar w:fldCharType="separate"/>
    </w:r>
    <w:r w:rsidR="00FD7D93">
      <w:rPr>
        <w:rFonts w:ascii="Verdana" w:hAnsi="Verdana"/>
        <w:noProof/>
        <w:snapToGrid w:val="0"/>
        <w:color w:val="000000" w:themeColor="text1"/>
        <w:sz w:val="16"/>
        <w:szCs w:val="16"/>
      </w:rPr>
      <w:t>1</w:t>
    </w:r>
    <w:r w:rsidR="00941E4C">
      <w:rPr>
        <w:rFonts w:ascii="Verdana" w:hAnsi="Verdana"/>
        <w:snapToGrid w:val="0"/>
        <w:color w:val="000000" w:themeColor="text1"/>
        <w:sz w:val="16"/>
        <w:szCs w:val="16"/>
      </w:rPr>
      <w:fldChar w:fldCharType="end"/>
    </w:r>
    <w:r w:rsidR="003003E8">
      <w:rPr>
        <w:rFonts w:ascii="Verdana" w:hAnsi="Verdana"/>
        <w:snapToGrid w:val="0"/>
        <w:color w:val="000000" w:themeColor="text1"/>
        <w:sz w:val="16"/>
        <w:szCs w:val="16"/>
      </w:rPr>
      <w:t xml:space="preserve"> of </w:t>
    </w:r>
    <w:fldSimple w:instr=" NUMPAGES   \* MERGEFORMAT ">
      <w:r w:rsidR="00FD7D93" w:rsidRPr="00FD7D93">
        <w:rPr>
          <w:rFonts w:ascii="Verdana" w:hAnsi="Verdana"/>
          <w:noProof/>
          <w:snapToGrid w:val="0"/>
          <w:color w:val="000000" w:themeColor="text1"/>
          <w:sz w:val="16"/>
          <w:szCs w:val="16"/>
        </w:rPr>
        <w:t>2</w:t>
      </w:r>
    </w:fldSimple>
  </w:p>
  <w:p w:rsidR="008463C3" w:rsidRPr="00376D34" w:rsidRDefault="008463C3" w:rsidP="008463C3">
    <w:pPr>
      <w:pStyle w:val="Footer"/>
      <w:tabs>
        <w:tab w:val="clear" w:pos="8306"/>
        <w:tab w:val="right" w:pos="9000"/>
      </w:tabs>
      <w:rPr>
        <w:rFonts w:ascii="Verdana" w:hAnsi="Verdana"/>
        <w:snapToGrid w:val="0"/>
        <w:color w:val="000000" w:themeColor="text1"/>
        <w:sz w:val="16"/>
        <w:szCs w:val="16"/>
      </w:rPr>
    </w:pPr>
    <w:r w:rsidRPr="00376D34">
      <w:rPr>
        <w:rFonts w:ascii="Verdana" w:hAnsi="Verdana"/>
        <w:snapToGrid w:val="0"/>
        <w:color w:val="000000" w:themeColor="text1"/>
        <w:sz w:val="16"/>
        <w:szCs w:val="16"/>
      </w:rPr>
      <w:t>Version 2.0 Updated: 18/12/2012</w:t>
    </w:r>
  </w:p>
  <w:p w:rsidR="008463C3" w:rsidRDefault="008463C3" w:rsidP="008463C3">
    <w:pPr>
      <w:pStyle w:val="Footer"/>
    </w:pPr>
    <w:r w:rsidRPr="00376D34">
      <w:rPr>
        <w:rFonts w:ascii="Verdana" w:hAnsi="Verdana"/>
        <w:snapToGrid w:val="0"/>
        <w:color w:val="000000" w:themeColor="text1"/>
        <w:sz w:val="16"/>
        <w:szCs w:val="16"/>
      </w:rPr>
      <w:t>Next Review: 17/12/2013</w:t>
    </w:r>
    <w:r w:rsidRPr="008206A0">
      <w:rPr>
        <w:rFonts w:ascii="Verdana" w:hAnsi="Verdana"/>
        <w:snapToGrid w:val="0"/>
        <w:color w:val="999999"/>
        <w:sz w:val="16"/>
        <w:szCs w:val="16"/>
      </w:rPr>
      <w:tab/>
    </w:r>
    <w:r>
      <w:rPr>
        <w:rFonts w:ascii="Verdana" w:hAnsi="Verdana"/>
        <w:snapToGrid w:val="0"/>
        <w:color w:val="999999"/>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7D7" w:rsidRDefault="002477D7" w:rsidP="00FB278F">
      <w:r>
        <w:separator/>
      </w:r>
    </w:p>
  </w:footnote>
  <w:footnote w:type="continuationSeparator" w:id="0">
    <w:p w:rsidR="002477D7" w:rsidRDefault="002477D7" w:rsidP="00FB27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2CB" w:rsidRDefault="009B32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2CB" w:rsidRPr="009B32CB" w:rsidRDefault="009B32CB" w:rsidP="009B32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64C" w:rsidRPr="00E3658C" w:rsidRDefault="007F4C4B" w:rsidP="00E3658C">
    <w:pPr>
      <w:pStyle w:val="Header"/>
    </w:pPr>
    <w:r>
      <w:rPr>
        <w:noProof/>
        <w:szCs w:val="20"/>
        <w:lang w:val="en-US" w:eastAsia="en-US"/>
      </w:rPr>
      <w:drawing>
        <wp:anchor distT="0" distB="0" distL="114300" distR="114300" simplePos="0" relativeHeight="251662336" behindDoc="0" locked="0" layoutInCell="1" allowOverlap="1">
          <wp:simplePos x="0" y="0"/>
          <wp:positionH relativeFrom="column">
            <wp:posOffset>-59690</wp:posOffset>
          </wp:positionH>
          <wp:positionV relativeFrom="paragraph">
            <wp:posOffset>-105410</wp:posOffset>
          </wp:positionV>
          <wp:extent cx="1442085" cy="1181100"/>
          <wp:effectExtent l="19050" t="0" r="5715" b="0"/>
          <wp:wrapNone/>
          <wp:docPr id="2" name="Picture 0" descr="Queensford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ensford Logo PNG.png"/>
                  <pic:cNvPicPr/>
                </pic:nvPicPr>
                <pic:blipFill>
                  <a:blip r:embed="rId1"/>
                  <a:stretch>
                    <a:fillRect/>
                  </a:stretch>
                </pic:blipFill>
                <pic:spPr>
                  <a:xfrm>
                    <a:off x="0" y="0"/>
                    <a:ext cx="1442085" cy="1181100"/>
                  </a:xfrm>
                  <a:prstGeom prst="rect">
                    <a:avLst/>
                  </a:prstGeom>
                </pic:spPr>
              </pic:pic>
            </a:graphicData>
          </a:graphic>
        </wp:anchor>
      </w:drawing>
    </w:r>
    <w:r w:rsidR="00941E4C" w:rsidRPr="00941E4C">
      <w:rPr>
        <w:noProof/>
        <w:szCs w:val="20"/>
        <w:lang w:eastAsia="zh-TW"/>
      </w:rPr>
      <w:pict>
        <v:shapetype id="_x0000_t202" coordsize="21600,21600" o:spt="202" path="m,l,21600r21600,l21600,xe">
          <v:stroke joinstyle="miter"/>
          <v:path gradientshapeok="t" o:connecttype="rect"/>
        </v:shapetype>
        <v:shape id="_x0000_s2049" type="#_x0000_t202" style="position:absolute;margin-left:306.9pt;margin-top:-12.8pt;width:231.75pt;height:123.85pt;z-index:251660288;mso-position-horizontal-relative:text;mso-position-vertical-relative:text;mso-width-relative:margin;mso-height-relative:margin" stroked="f">
          <v:textbox style="mso-next-textbox:#_x0000_s2049">
            <w:txbxContent>
              <w:p w:rsidR="00A8064C" w:rsidRPr="00B44A0E" w:rsidRDefault="00A8064C">
                <w:pPr>
                  <w:rPr>
                    <w:b/>
                    <w:sz w:val="36"/>
                    <w:szCs w:val="36"/>
                  </w:rPr>
                </w:pPr>
                <w:r w:rsidRPr="00B44A0E">
                  <w:rPr>
                    <w:b/>
                    <w:sz w:val="36"/>
                    <w:szCs w:val="36"/>
                  </w:rPr>
                  <w:t>Queensford College</w:t>
                </w:r>
              </w:p>
              <w:p w:rsidR="00A8064C" w:rsidRPr="00B44A0E" w:rsidRDefault="00A8064C">
                <w:pPr>
                  <w:rPr>
                    <w:rFonts w:asciiTheme="minorHAnsi" w:hAnsiTheme="minorHAnsi"/>
                    <w:sz w:val="22"/>
                    <w:szCs w:val="22"/>
                  </w:rPr>
                </w:pPr>
                <w:r w:rsidRPr="00B44A0E">
                  <w:rPr>
                    <w:rFonts w:asciiTheme="minorHAnsi" w:hAnsiTheme="minorHAnsi"/>
                    <w:sz w:val="22"/>
                    <w:szCs w:val="22"/>
                  </w:rPr>
                  <w:t>Level 3, 359 Queen Street</w:t>
                </w:r>
              </w:p>
              <w:p w:rsidR="00A8064C" w:rsidRPr="00B44A0E" w:rsidRDefault="00A8064C">
                <w:pPr>
                  <w:rPr>
                    <w:rFonts w:asciiTheme="minorHAnsi" w:hAnsiTheme="minorHAnsi"/>
                    <w:sz w:val="22"/>
                    <w:szCs w:val="22"/>
                  </w:rPr>
                </w:pPr>
                <w:r w:rsidRPr="00B44A0E">
                  <w:rPr>
                    <w:rFonts w:asciiTheme="minorHAnsi" w:hAnsiTheme="minorHAnsi"/>
                    <w:sz w:val="22"/>
                    <w:szCs w:val="22"/>
                  </w:rPr>
                  <w:t xml:space="preserve"> Brisbane QLD 4000 </w:t>
                </w:r>
              </w:p>
              <w:p w:rsidR="00A8064C" w:rsidRPr="00B44A0E" w:rsidRDefault="00A8064C">
                <w:pPr>
                  <w:rPr>
                    <w:rFonts w:asciiTheme="minorHAnsi" w:hAnsiTheme="minorHAnsi"/>
                    <w:sz w:val="22"/>
                    <w:szCs w:val="22"/>
                  </w:rPr>
                </w:pPr>
                <w:r w:rsidRPr="00B44A0E">
                  <w:rPr>
                    <w:rFonts w:asciiTheme="minorHAnsi" w:hAnsiTheme="minorHAnsi"/>
                    <w:sz w:val="22"/>
                    <w:szCs w:val="22"/>
                  </w:rPr>
                  <w:t xml:space="preserve">T: 07 3221 1626 </w:t>
                </w:r>
              </w:p>
              <w:p w:rsidR="00A8064C" w:rsidRDefault="00A8064C">
                <w:pPr>
                  <w:rPr>
                    <w:rFonts w:asciiTheme="minorHAnsi" w:hAnsiTheme="minorHAnsi"/>
                    <w:sz w:val="22"/>
                    <w:szCs w:val="22"/>
                  </w:rPr>
                </w:pPr>
                <w:r w:rsidRPr="00B44A0E">
                  <w:rPr>
                    <w:rFonts w:asciiTheme="minorHAnsi" w:hAnsiTheme="minorHAnsi"/>
                    <w:sz w:val="22"/>
                    <w:szCs w:val="22"/>
                  </w:rPr>
                  <w:t>E: info@queensford.edu.au</w:t>
                </w:r>
                <w:r>
                  <w:rPr>
                    <w:rFonts w:asciiTheme="minorHAnsi" w:hAnsiTheme="minorHAnsi"/>
                    <w:sz w:val="22"/>
                    <w:szCs w:val="22"/>
                  </w:rPr>
                  <w:t xml:space="preserve">, </w:t>
                </w:r>
              </w:p>
              <w:p w:rsidR="00A8064C" w:rsidRPr="00B44A0E" w:rsidRDefault="00A8064C">
                <w:pPr>
                  <w:rPr>
                    <w:rFonts w:asciiTheme="minorHAnsi" w:hAnsiTheme="minorHAnsi"/>
                    <w:sz w:val="22"/>
                    <w:szCs w:val="22"/>
                  </w:rPr>
                </w:pPr>
                <w:r w:rsidRPr="00B44A0E">
                  <w:rPr>
                    <w:rFonts w:asciiTheme="minorHAnsi" w:hAnsiTheme="minorHAnsi"/>
                    <w:sz w:val="22"/>
                    <w:szCs w:val="22"/>
                  </w:rPr>
                  <w:t>W: ww</w:t>
                </w:r>
                <w:r>
                  <w:rPr>
                    <w:rFonts w:asciiTheme="minorHAnsi" w:hAnsiTheme="minorHAnsi"/>
                    <w:sz w:val="22"/>
                    <w:szCs w:val="22"/>
                  </w:rPr>
                  <w:t>w</w:t>
                </w:r>
                <w:r w:rsidRPr="00B44A0E">
                  <w:rPr>
                    <w:rFonts w:asciiTheme="minorHAnsi" w:hAnsiTheme="minorHAnsi"/>
                    <w:sz w:val="22"/>
                    <w:szCs w:val="22"/>
                  </w:rPr>
                  <w:t>.queensford.edu.au</w:t>
                </w:r>
                <w:r>
                  <w:rPr>
                    <w:rFonts w:asciiTheme="minorHAnsi" w:hAnsiTheme="minorHAnsi"/>
                    <w:sz w:val="22"/>
                    <w:szCs w:val="22"/>
                  </w:rPr>
                  <w:t>, CRICOS: 03010G</w:t>
                </w:r>
              </w:p>
              <w:p w:rsidR="00A8064C" w:rsidRPr="00B44A0E" w:rsidRDefault="00A8064C">
                <w:pPr>
                  <w:rPr>
                    <w:rFonts w:asciiTheme="minorHAnsi" w:hAnsiTheme="minorHAnsi"/>
                    <w:sz w:val="22"/>
                    <w:szCs w:val="22"/>
                  </w:rPr>
                </w:pPr>
                <w:r w:rsidRPr="00B44A0E">
                  <w:rPr>
                    <w:rFonts w:asciiTheme="minorHAnsi" w:hAnsiTheme="minorHAnsi"/>
                    <w:sz w:val="22"/>
                    <w:szCs w:val="22"/>
                  </w:rPr>
                  <w:t>Registered as</w:t>
                </w:r>
                <w:r>
                  <w:rPr>
                    <w:rFonts w:asciiTheme="minorHAnsi" w:hAnsiTheme="minorHAnsi"/>
                    <w:sz w:val="22"/>
                    <w:szCs w:val="22"/>
                  </w:rPr>
                  <w:t>:</w:t>
                </w:r>
                <w:r w:rsidRPr="00B44A0E">
                  <w:rPr>
                    <w:rFonts w:asciiTheme="minorHAnsi" w:hAnsiTheme="minorHAnsi"/>
                    <w:sz w:val="22"/>
                    <w:szCs w:val="22"/>
                  </w:rPr>
                  <w:t xml:space="preserve"> Malekhu Investments Pty Ltd</w:t>
                </w:r>
              </w:p>
              <w:p w:rsidR="00A8064C" w:rsidRDefault="00A8064C"/>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C3177"/>
    <w:multiLevelType w:val="hybridMultilevel"/>
    <w:tmpl w:val="CB7A89A6"/>
    <w:lvl w:ilvl="0" w:tplc="4B3830FA">
      <w:start w:val="1"/>
      <w:numFmt w:val="bullet"/>
      <w:lvlText w:val=""/>
      <w:lvlJc w:val="left"/>
      <w:pPr>
        <w:tabs>
          <w:tab w:val="num" w:pos="360"/>
        </w:tabs>
        <w:ind w:left="360" w:hanging="360"/>
      </w:pPr>
      <w:rPr>
        <w:rFonts w:ascii="Wingdings 3" w:hAnsi="Wingdings 3"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20"/>
  <w:displayHorizont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342F36"/>
    <w:rsid w:val="0002364D"/>
    <w:rsid w:val="00061372"/>
    <w:rsid w:val="00076A26"/>
    <w:rsid w:val="00084876"/>
    <w:rsid w:val="000C02EA"/>
    <w:rsid w:val="000D48B1"/>
    <w:rsid w:val="000F0AF8"/>
    <w:rsid w:val="00227499"/>
    <w:rsid w:val="002477D7"/>
    <w:rsid w:val="002502D2"/>
    <w:rsid w:val="00252D9D"/>
    <w:rsid w:val="00264501"/>
    <w:rsid w:val="002976F4"/>
    <w:rsid w:val="002A0464"/>
    <w:rsid w:val="002A2529"/>
    <w:rsid w:val="003003E8"/>
    <w:rsid w:val="00321F85"/>
    <w:rsid w:val="00331FD6"/>
    <w:rsid w:val="00342F36"/>
    <w:rsid w:val="00376D34"/>
    <w:rsid w:val="003A7FB4"/>
    <w:rsid w:val="003F3772"/>
    <w:rsid w:val="004743FC"/>
    <w:rsid w:val="00497140"/>
    <w:rsid w:val="004A36FA"/>
    <w:rsid w:val="00510D2A"/>
    <w:rsid w:val="00515157"/>
    <w:rsid w:val="00536FB7"/>
    <w:rsid w:val="005A13BD"/>
    <w:rsid w:val="005C75C5"/>
    <w:rsid w:val="005F6566"/>
    <w:rsid w:val="006F04ED"/>
    <w:rsid w:val="00790FD6"/>
    <w:rsid w:val="007C27EB"/>
    <w:rsid w:val="007D5927"/>
    <w:rsid w:val="007F4C4B"/>
    <w:rsid w:val="007F6FFB"/>
    <w:rsid w:val="008206A0"/>
    <w:rsid w:val="00824730"/>
    <w:rsid w:val="008463C3"/>
    <w:rsid w:val="00871CB3"/>
    <w:rsid w:val="00891A25"/>
    <w:rsid w:val="008E471E"/>
    <w:rsid w:val="00941E4C"/>
    <w:rsid w:val="00942F1A"/>
    <w:rsid w:val="009438CC"/>
    <w:rsid w:val="00945CD9"/>
    <w:rsid w:val="009513BD"/>
    <w:rsid w:val="0097433D"/>
    <w:rsid w:val="009940FB"/>
    <w:rsid w:val="009A2D8C"/>
    <w:rsid w:val="009B32CB"/>
    <w:rsid w:val="009D3462"/>
    <w:rsid w:val="009E1903"/>
    <w:rsid w:val="00A26530"/>
    <w:rsid w:val="00A5255C"/>
    <w:rsid w:val="00A65637"/>
    <w:rsid w:val="00A8064C"/>
    <w:rsid w:val="00AA1A68"/>
    <w:rsid w:val="00AD12A2"/>
    <w:rsid w:val="00AE50C0"/>
    <w:rsid w:val="00AE6815"/>
    <w:rsid w:val="00B424FD"/>
    <w:rsid w:val="00B44A0E"/>
    <w:rsid w:val="00B67B6D"/>
    <w:rsid w:val="00B7204C"/>
    <w:rsid w:val="00B96A17"/>
    <w:rsid w:val="00B973C3"/>
    <w:rsid w:val="00BF2120"/>
    <w:rsid w:val="00C270CF"/>
    <w:rsid w:val="00C606AA"/>
    <w:rsid w:val="00C97AF3"/>
    <w:rsid w:val="00D277D4"/>
    <w:rsid w:val="00D53DBC"/>
    <w:rsid w:val="00D777B7"/>
    <w:rsid w:val="00DF345A"/>
    <w:rsid w:val="00E3658C"/>
    <w:rsid w:val="00E7249B"/>
    <w:rsid w:val="00EA3D0A"/>
    <w:rsid w:val="00EC29E8"/>
    <w:rsid w:val="00EE081A"/>
    <w:rsid w:val="00F03EE4"/>
    <w:rsid w:val="00F168CD"/>
    <w:rsid w:val="00F36C6F"/>
    <w:rsid w:val="00F825CE"/>
    <w:rsid w:val="00FA4485"/>
    <w:rsid w:val="00FB278F"/>
    <w:rsid w:val="00FD7D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A26"/>
    <w:rPr>
      <w:rFonts w:ascii="Arial" w:hAnsi="Arial"/>
      <w:sz w:val="24"/>
      <w:szCs w:val="24"/>
      <w:lang w:val="en-AU" w:eastAsia="en-AU"/>
    </w:rPr>
  </w:style>
  <w:style w:type="paragraph" w:styleId="Heading1">
    <w:name w:val="heading 1"/>
    <w:basedOn w:val="Normal"/>
    <w:next w:val="Normal"/>
    <w:qFormat/>
    <w:rsid w:val="00515157"/>
    <w:pPr>
      <w:keepNext/>
      <w:shd w:val="clear" w:color="auto" w:fill="C2D69B" w:themeFill="accent3" w:themeFillTint="99"/>
      <w:spacing w:before="120" w:after="120"/>
      <w:jc w:val="center"/>
      <w:outlineLvl w:val="0"/>
    </w:pPr>
    <w:rPr>
      <w:b/>
      <w:sz w:val="36"/>
      <w:szCs w:val="28"/>
    </w:rPr>
  </w:style>
  <w:style w:type="paragraph" w:styleId="Heading2">
    <w:name w:val="heading 2"/>
    <w:basedOn w:val="Normal"/>
    <w:next w:val="Normal"/>
    <w:qFormat/>
    <w:rsid w:val="00076A26"/>
    <w:pPr>
      <w:keepNext/>
      <w:spacing w:before="120" w:after="120" w:line="360" w:lineRule="auto"/>
      <w:jc w:val="center"/>
      <w:outlineLvl w:val="1"/>
    </w:pPr>
    <w:rPr>
      <w:b/>
      <w:sz w:val="28"/>
      <w:szCs w:val="28"/>
    </w:rPr>
  </w:style>
  <w:style w:type="paragraph" w:styleId="Heading7">
    <w:name w:val="heading 7"/>
    <w:basedOn w:val="Normal"/>
    <w:next w:val="Normal"/>
    <w:qFormat/>
    <w:rsid w:val="009D3462"/>
    <w:pPr>
      <w:keepNext/>
      <w:tabs>
        <w:tab w:val="left" w:pos="3060"/>
      </w:tabs>
      <w:jc w:val="center"/>
      <w:outlineLvl w:val="6"/>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qFormat/>
    <w:rsid w:val="00076A26"/>
    <w:pPr>
      <w:ind w:left="1134"/>
    </w:pPr>
    <w:rPr>
      <w:i/>
      <w:sz w:val="22"/>
      <w:szCs w:val="20"/>
      <w:lang w:val="en-GB" w:eastAsia="en-US"/>
    </w:rPr>
  </w:style>
  <w:style w:type="paragraph" w:styleId="Header">
    <w:name w:val="header"/>
    <w:basedOn w:val="Normal"/>
    <w:link w:val="HeaderChar"/>
    <w:uiPriority w:val="99"/>
    <w:rsid w:val="00076A26"/>
    <w:pPr>
      <w:tabs>
        <w:tab w:val="center" w:pos="4153"/>
        <w:tab w:val="right" w:pos="8306"/>
      </w:tabs>
    </w:pPr>
  </w:style>
  <w:style w:type="paragraph" w:styleId="BalloonText">
    <w:name w:val="Balloon Text"/>
    <w:basedOn w:val="Normal"/>
    <w:semiHidden/>
    <w:rsid w:val="00076A26"/>
    <w:rPr>
      <w:rFonts w:ascii="Tahoma" w:hAnsi="Tahoma" w:cs="Tahoma"/>
      <w:sz w:val="16"/>
      <w:szCs w:val="16"/>
    </w:rPr>
  </w:style>
  <w:style w:type="paragraph" w:styleId="Footer">
    <w:name w:val="footer"/>
    <w:basedOn w:val="Normal"/>
    <w:link w:val="FooterChar"/>
    <w:uiPriority w:val="99"/>
    <w:rsid w:val="00076A26"/>
    <w:pPr>
      <w:tabs>
        <w:tab w:val="center" w:pos="4153"/>
        <w:tab w:val="right" w:pos="8306"/>
      </w:tabs>
    </w:pPr>
  </w:style>
  <w:style w:type="character" w:styleId="PageNumber">
    <w:name w:val="page number"/>
    <w:basedOn w:val="DefaultParagraphFont"/>
    <w:rsid w:val="00076A26"/>
  </w:style>
  <w:style w:type="paragraph" w:styleId="BlockText">
    <w:name w:val="Block Text"/>
    <w:basedOn w:val="Normal"/>
    <w:rsid w:val="00076A26"/>
    <w:pPr>
      <w:tabs>
        <w:tab w:val="left" w:pos="0"/>
        <w:tab w:val="center" w:pos="5580"/>
        <w:tab w:val="center" w:pos="6300"/>
        <w:tab w:val="center" w:pos="7020"/>
        <w:tab w:val="center" w:pos="7740"/>
        <w:tab w:val="center" w:pos="8460"/>
      </w:tabs>
      <w:ind w:left="-540" w:right="-694"/>
    </w:pPr>
    <w:rPr>
      <w:rFonts w:ascii="Arial Narrow" w:hAnsi="Arial Narrow"/>
      <w:b/>
      <w:sz w:val="22"/>
      <w:szCs w:val="22"/>
    </w:rPr>
  </w:style>
  <w:style w:type="table" w:styleId="TableGrid">
    <w:name w:val="Table Grid"/>
    <w:basedOn w:val="TableNormal"/>
    <w:rsid w:val="000C0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206A0"/>
    <w:rPr>
      <w:color w:val="0000FF"/>
      <w:u w:val="single"/>
    </w:rPr>
  </w:style>
  <w:style w:type="character" w:styleId="FollowedHyperlink">
    <w:name w:val="FollowedHyperlink"/>
    <w:basedOn w:val="DefaultParagraphFont"/>
    <w:rsid w:val="00BF2120"/>
    <w:rPr>
      <w:color w:val="0000FF"/>
      <w:u w:val="single"/>
    </w:rPr>
  </w:style>
  <w:style w:type="paragraph" w:styleId="Title">
    <w:name w:val="Title"/>
    <w:basedOn w:val="Normal"/>
    <w:qFormat/>
    <w:rsid w:val="009D3462"/>
    <w:pPr>
      <w:jc w:val="center"/>
    </w:pPr>
    <w:rPr>
      <w:rFonts w:ascii="Times New Roman" w:hAnsi="Times New Roman"/>
      <w:b/>
      <w:sz w:val="20"/>
      <w:szCs w:val="20"/>
      <w:u w:val="single"/>
      <w:lang w:val="en-US" w:eastAsia="en-US"/>
    </w:rPr>
  </w:style>
  <w:style w:type="character" w:customStyle="1" w:styleId="FooterChar">
    <w:name w:val="Footer Char"/>
    <w:basedOn w:val="DefaultParagraphFont"/>
    <w:link w:val="Footer"/>
    <w:uiPriority w:val="99"/>
    <w:rsid w:val="00376D34"/>
    <w:rPr>
      <w:rFonts w:ascii="Arial" w:hAnsi="Arial"/>
      <w:sz w:val="24"/>
      <w:szCs w:val="24"/>
      <w:lang w:val="en-AU" w:eastAsia="en-AU"/>
    </w:rPr>
  </w:style>
  <w:style w:type="character" w:customStyle="1" w:styleId="HeaderChar">
    <w:name w:val="Header Char"/>
    <w:basedOn w:val="DefaultParagraphFont"/>
    <w:link w:val="Header"/>
    <w:uiPriority w:val="99"/>
    <w:rsid w:val="00376D34"/>
    <w:rPr>
      <w:rFonts w:ascii="Arial" w:hAnsi="Arial"/>
      <w:sz w:val="24"/>
      <w:szCs w:val="24"/>
      <w:lang w:val="en-AU"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F06B58-7259-4F97-9CBA-6958856FF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Complaints Handling Record Sheet</vt:lpstr>
    </vt:vector>
  </TitlesOfParts>
  <Company>Consult Ed</Company>
  <LinksUpToDate>false</LinksUpToDate>
  <CharactersWithSpaces>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Handling Record Sheet</dc:title>
  <dc:creator>Peter Ryan</dc:creator>
  <dc:description>© Peter J Ryan &amp; Associates Pty Ltd, 2007</dc:description>
  <cp:lastModifiedBy>Bikash Bhandari</cp:lastModifiedBy>
  <cp:revision>22</cp:revision>
  <cp:lastPrinted>2013-05-22T01:02:00Z</cp:lastPrinted>
  <dcterms:created xsi:type="dcterms:W3CDTF">2012-12-18T04:03:00Z</dcterms:created>
  <dcterms:modified xsi:type="dcterms:W3CDTF">2013-05-22T01:06:00Z</dcterms:modified>
</cp:coreProperties>
</file>